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EB9" w:rsidRDefault="00C005C6">
      <w:pPr>
        <w:spacing w:line="360" w:lineRule="auto"/>
        <w:ind w:left="180" w:hanging="1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ZESPÓŁ SZKÓŁ CENTRUM KSZTAŁCENIA USTAWICZNEGO </w:t>
      </w:r>
      <w:r>
        <w:rPr>
          <w:rFonts w:ascii="Calibri" w:hAnsi="Calibri"/>
          <w:b/>
          <w:sz w:val="22"/>
          <w:szCs w:val="22"/>
        </w:rPr>
        <w:br/>
        <w:t>IM. STEFANA BATOREGO W KONINIE</w:t>
      </w:r>
    </w:p>
    <w:p w:rsidR="00CF3EB9" w:rsidRDefault="00CF3EB9">
      <w:pPr>
        <w:spacing w:line="360" w:lineRule="auto"/>
        <w:ind w:left="180" w:hanging="180"/>
        <w:jc w:val="center"/>
        <w:rPr>
          <w:rFonts w:ascii="Calibri" w:hAnsi="Calibri"/>
          <w:b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WYMAGANIA EDUKACYJNE</w:t>
      </w:r>
    </w:p>
    <w:p w:rsidR="00CF3EB9" w:rsidRDefault="00CF3EB9">
      <w:pPr>
        <w:spacing w:line="360" w:lineRule="auto"/>
        <w:ind w:left="180" w:hanging="180"/>
        <w:jc w:val="center"/>
        <w:rPr>
          <w:rFonts w:ascii="Calibri" w:hAnsi="Calibri"/>
          <w:b/>
          <w:sz w:val="22"/>
          <w:szCs w:val="22"/>
          <w:u w:val="single"/>
        </w:rPr>
      </w:pPr>
    </w:p>
    <w:p w:rsidR="00CF3EB9" w:rsidRDefault="00DA7D3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Przedmiot: </w:t>
      </w:r>
      <w:r w:rsidR="00C005C6">
        <w:rPr>
          <w:rFonts w:ascii="Calibri" w:hAnsi="Calibri"/>
          <w:b/>
          <w:sz w:val="22"/>
          <w:szCs w:val="22"/>
        </w:rPr>
        <w:t>Język niemiecki</w:t>
      </w:r>
    </w:p>
    <w:p w:rsidR="00CF3EB9" w:rsidRDefault="00DA7D3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Klasa: 4BW</w:t>
      </w:r>
    </w:p>
    <w:p w:rsidR="00CF3EB9" w:rsidRDefault="00DA7D3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Rok szkolny: </w:t>
      </w:r>
      <w:r w:rsidR="00117ECF">
        <w:rPr>
          <w:rFonts w:ascii="Calibri" w:hAnsi="Calibri"/>
          <w:b/>
          <w:sz w:val="22"/>
          <w:szCs w:val="22"/>
        </w:rPr>
        <w:t>2024</w:t>
      </w:r>
      <w:r w:rsidR="00C005C6">
        <w:rPr>
          <w:rFonts w:ascii="Calibri" w:hAnsi="Calibri"/>
          <w:b/>
          <w:sz w:val="22"/>
          <w:szCs w:val="22"/>
        </w:rPr>
        <w:t>/202</w:t>
      </w:r>
      <w:r w:rsidR="00117ECF">
        <w:rPr>
          <w:rFonts w:ascii="Calibri" w:hAnsi="Calibri"/>
          <w:b/>
          <w:sz w:val="22"/>
          <w:szCs w:val="22"/>
        </w:rPr>
        <w:t>5</w:t>
      </w:r>
    </w:p>
    <w:p w:rsidR="00CF3EB9" w:rsidRDefault="00DA7D3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Opracowanie: </w:t>
      </w:r>
      <w:bookmarkStart w:id="0" w:name="_GoBack"/>
      <w:bookmarkEnd w:id="0"/>
      <w:r w:rsidR="00C005C6">
        <w:rPr>
          <w:rFonts w:ascii="Calibri" w:hAnsi="Calibri"/>
          <w:b/>
          <w:sz w:val="22"/>
          <w:szCs w:val="22"/>
        </w:rPr>
        <w:t>Małgorzata Garbaciak</w:t>
      </w:r>
    </w:p>
    <w:p w:rsidR="00CF3EB9" w:rsidRDefault="00CF3EB9">
      <w:pPr>
        <w:spacing w:line="360" w:lineRule="auto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W wyniku procesu kształcenia uczeń powinien: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kształtować pozytywne postawy względem języka oraz społeczności niemieckojęzycznych,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opanować umiejętności samodzielnego uczenia się, krytycznego myślenia, komunikacji oraz korzystania z nowych technologii,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przygotować się do egzaminu maturalnego z języka niemieckiego na poziomie podstawowym,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opanować umiejętność korzystania z różnych źródeł informacji.</w:t>
      </w: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dopuszczającą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rozumieć podstawowe informacje zawarte w tekście, rozróżniać informacje prawdziwe od fałszywych, potrafi wskazać temat wysłuchanego tekstu,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formułować wypowiedzi na określony temat, posługiwać się środkami językowymi w stopniu elementarnym,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stosować ubogie słownictwo, nieporadnie używać struktur składniowych, popełnić liczne błędy językowe, które znacznie zakłócają komunikację,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tworzyć wypowiedź w dużym stopniu niespójną, stosować liczne powtórzenia, popełniać liczne błędy gramatyczne i leksykalne,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popełniać liczne błędy, mieć problemy ze zrozumieniem czytanego tekstu.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dostrzegać błędy i potrafić je poprawić, potrafić korzystać ze słownika dwujęzycznego.</w:t>
      </w: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dostateczną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wymienić podstawowe informacje zawarte w tekście, określić ogólny sens wysłuchanego tekstu, określić jego problematykę,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formułować wypowiedź częściowo zgodną z tematem, popełniać dość liczne błędy językowe,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słabo rozumieć czytany tekst i być w stanie posługiwać się informacjami w stopniu średnio zaawansowanym,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poprawić tekst mówiony lub pisany, potrafi korzystać ze słowników i innych źródeł informacji, w tym również elektronicznych.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lastRenderedPageBreak/>
        <w:t>Na ocenę dobrą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omawiać temat częściowo trafnie dobierając argumenty, popełniać nieliczne błędy,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dobrze rozumie czytany tekst i dokonać kompozycji tekstów,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ocenić własne postępy w nauce języka obcego i zaplanować samokształcenie, potrafić korzystać z materiałów (w tym autentycznych) do samodzielnej nauki.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rozumieć i potrafić skomentować fakty socjokulturowe, typowe dla obszaru języka nauczanego, w tym zwyczaje, tradycje i literaturę,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efektywnie współdziałać w grupie, przedstawiać prace projektowe, znajdować informacje w obcojęzycznych bazach danych i zasobach sieciowych.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</w:t>
      </w:r>
      <w:r>
        <w:rPr>
          <w:rFonts w:ascii="Calibri" w:hAnsi="Calibri"/>
          <w:sz w:val="22"/>
          <w:szCs w:val="22"/>
        </w:rPr>
        <w:t>wykazywać się aktywn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znajomości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leksyki wykraczającą poza wymagania programowe przewidziane dla danej klasy (może je nabyć, wykonuj</w:t>
      </w:r>
      <w:r>
        <w:rPr>
          <w:rFonts w:ascii="Calibri" w:hAnsi="Calibri" w:cs="Arial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zadania dodatkowe),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budować płynne wypowiedzi z zachowaniem poprawno</w:t>
      </w:r>
      <w:r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>ci gramatycznej i fonetycznej,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 pełni rozumieć wypowiedź i potrafi poprawnie na ni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zareagowa</w:t>
      </w:r>
      <w:r>
        <w:rPr>
          <w:rFonts w:ascii="Calibri" w:hAnsi="Calibri" w:cs="Arial"/>
          <w:sz w:val="22"/>
          <w:szCs w:val="22"/>
        </w:rPr>
        <w:t xml:space="preserve">ć </w:t>
      </w:r>
      <w:r>
        <w:rPr>
          <w:rFonts w:ascii="Calibri" w:hAnsi="Calibri"/>
          <w:sz w:val="22"/>
          <w:szCs w:val="22"/>
        </w:rPr>
        <w:t>stosując środki leksykalne i gramatyczne adekwatne do konkretnej sytuacji komunikacyjnej,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potrafić płynnie oraz poprawnie pod względem fonetycznym czyta</w:t>
      </w:r>
      <w:r>
        <w:rPr>
          <w:rFonts w:ascii="Calibri" w:hAnsi="Calibri" w:cs="Arial"/>
          <w:sz w:val="22"/>
          <w:szCs w:val="22"/>
        </w:rPr>
        <w:t xml:space="preserve">ć </w:t>
      </w:r>
      <w:r>
        <w:rPr>
          <w:rFonts w:ascii="Calibri" w:hAnsi="Calibri"/>
          <w:sz w:val="22"/>
          <w:szCs w:val="22"/>
        </w:rPr>
        <w:t>teksty (bez przygotowania), rozumieć jednocze</w:t>
      </w:r>
      <w:r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>nie ich treść, taką umiejętnościąwykazuje się równieżw przypadku tekstów fachowych i formalnych,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potrafi samodzielnie redagować różne typy wypowiedzi pisemnych, przewidzianych programem danej klasy, zachowuj</w:t>
      </w:r>
      <w:r>
        <w:rPr>
          <w:rFonts w:ascii="Calibri" w:hAnsi="Calibri" w:cs="Arial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odpowiedni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formę i kompozycję oraz poprawność ortograficzną,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- uzyskiwać z testów 100% punktów,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brać udział w konkursach szkolnych i pozaszkolnych.</w:t>
      </w:r>
    </w:p>
    <w:p w:rsidR="00CF3EB9" w:rsidRDefault="00C005C6">
      <w:pPr>
        <w:spacing w:line="360" w:lineRule="auto"/>
        <w:ind w:left="181" w:hanging="181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Uczeń otrzyma ocenę niedostateczną, jeżeli: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</w:t>
      </w:r>
      <w:r>
        <w:rPr>
          <w:rFonts w:ascii="Calibri" w:hAnsi="Calibri"/>
          <w:sz w:val="22"/>
          <w:szCs w:val="22"/>
        </w:rPr>
        <w:t>wykazuje brak opanowania słownictwa,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wypowiedzi ustne i pisemne ucznia zawieraj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liczne błędy uniemożliwiające komunikatywność, są niepoprawne pod względem formy, kompozycji, są nie na temat lub nie zostały stworzone samodzielnie,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uczeń nie potrafi zrozumieć wypowiedzi w języku obcym i zareagować na nią nawet przy pomocy nauczyciela,</w:t>
      </w:r>
    </w:p>
    <w:p w:rsidR="00CF3EB9" w:rsidRDefault="00C005C6" w:rsidP="00A852A0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nie potrafi płynnie przeczytać tekstu w języku obcym, </w:t>
      </w:r>
      <w:r w:rsidR="00A852A0">
        <w:rPr>
          <w:rFonts w:ascii="Calibri" w:hAnsi="Calibri"/>
          <w:sz w:val="22"/>
          <w:szCs w:val="22"/>
        </w:rPr>
        <w:t>nie rozumie również jego treści.</w:t>
      </w:r>
    </w:p>
    <w:p w:rsidR="00CF3EB9" w:rsidRDefault="00CF3EB9">
      <w:pPr>
        <w:tabs>
          <w:tab w:val="left" w:pos="419"/>
        </w:tabs>
        <w:rPr>
          <w:rFonts w:ascii="Calibri" w:hAnsi="Calibri"/>
          <w:b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005C6">
      <w:pPr>
        <w:tabs>
          <w:tab w:val="left" w:pos="419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Skala ocen z testów    i kartkówek</w:t>
      </w:r>
    </w:p>
    <w:tbl>
      <w:tblPr>
        <w:tblW w:w="8505" w:type="dxa"/>
        <w:tblInd w:w="952" w:type="dxa"/>
        <w:tblLayout w:type="fixed"/>
        <w:tblLook w:val="04A0" w:firstRow="1" w:lastRow="0" w:firstColumn="1" w:lastColumn="0" w:noHBand="0" w:noVBand="1"/>
      </w:tblPr>
      <w:tblGrid>
        <w:gridCol w:w="4756"/>
        <w:gridCol w:w="3749"/>
      </w:tblGrid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Uzyskany wynik (%)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Ocena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 – 39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niedostateczny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40-50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dopuszczający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51-75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dostateczny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76-90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dobry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91-100</w:t>
            </w:r>
          </w:p>
        </w:tc>
        <w:tc>
          <w:tcPr>
            <w:tcW w:w="3749" w:type="dxa"/>
          </w:tcPr>
          <w:p w:rsidR="00CF3EB9" w:rsidRDefault="003212E4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</w:t>
            </w:r>
            <w:r w:rsidR="00C005C6">
              <w:rPr>
                <w:rFonts w:ascii="Calibri" w:eastAsia="Calibri" w:hAnsi="Calibri"/>
                <w:sz w:val="22"/>
                <w:szCs w:val="22"/>
                <w:lang w:eastAsia="en-US"/>
              </w:rPr>
              <w:t>ardzo dobry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Pow 100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celujący</w:t>
            </w:r>
          </w:p>
        </w:tc>
      </w:tr>
    </w:tbl>
    <w:p w:rsidR="00CF3EB9" w:rsidRDefault="00CF3EB9">
      <w:pPr>
        <w:tabs>
          <w:tab w:val="left" w:pos="419"/>
        </w:tabs>
        <w:jc w:val="center"/>
        <w:rPr>
          <w:rFonts w:ascii="Calibri" w:hAnsi="Calibri"/>
          <w:b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b/>
        </w:rPr>
      </w:pPr>
    </w:p>
    <w:p w:rsidR="00CF3EB9" w:rsidRDefault="00CF3EB9">
      <w:pPr>
        <w:tabs>
          <w:tab w:val="left" w:pos="419"/>
        </w:tabs>
        <w:jc w:val="center"/>
        <w:rPr>
          <w:b/>
        </w:rPr>
      </w:pPr>
    </w:p>
    <w:p w:rsidR="00CF3EB9" w:rsidRDefault="00C005C6">
      <w:pPr>
        <w:tabs>
          <w:tab w:val="left" w:pos="419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Przyporządkowanie uzyskanej średniej śródrocznej i rocznej ocenie klasyfikacyjnej:</w:t>
      </w:r>
      <w:r>
        <w:rPr>
          <w:rFonts w:ascii="Calibri" w:hAnsi="Calibri"/>
          <w:b/>
          <w:sz w:val="22"/>
          <w:szCs w:val="22"/>
        </w:rPr>
        <w:br/>
      </w:r>
    </w:p>
    <w:tbl>
      <w:tblPr>
        <w:tblW w:w="6237" w:type="dxa"/>
        <w:tblInd w:w="4140" w:type="dxa"/>
        <w:tblLayout w:type="fixed"/>
        <w:tblLook w:val="04A0" w:firstRow="1" w:lastRow="0" w:firstColumn="1" w:lastColumn="0" w:noHBand="0" w:noVBand="1"/>
      </w:tblPr>
      <w:tblGrid>
        <w:gridCol w:w="2749"/>
        <w:gridCol w:w="3488"/>
      </w:tblGrid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Średnia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Ocena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0 - 1,74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niedostateczny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1,75 - 2,74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dopuszczający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2,75 - 3,74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dostateczny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3,75 - 4,74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dobry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4,75 - 5,0</w:t>
            </w:r>
          </w:p>
        </w:tc>
        <w:tc>
          <w:tcPr>
            <w:tcW w:w="3487" w:type="dxa"/>
          </w:tcPr>
          <w:p w:rsidR="00CF3EB9" w:rsidRDefault="003212E4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</w:t>
            </w:r>
            <w:r w:rsidR="00C005C6">
              <w:rPr>
                <w:rFonts w:ascii="Calibri" w:eastAsia="Calibri" w:hAnsi="Calibri"/>
                <w:sz w:val="22"/>
                <w:szCs w:val="22"/>
                <w:lang w:eastAsia="en-US"/>
              </w:rPr>
              <w:t>ardzo dobry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Pow 5,0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celujący</w:t>
            </w:r>
          </w:p>
        </w:tc>
      </w:tr>
    </w:tbl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005C6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Uzyskana średnia ocen jest tylko wskazówką dla nauczyciela przy ustalaniu oceny półrocznej i końcoworocznej.</w:t>
      </w:r>
    </w:p>
    <w:p w:rsidR="00CF3EB9" w:rsidRDefault="00C005C6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nieobecności na sprawdzianach pisemnych uczeń ma obowiązek zgłosić się do nauczyciela na najbliższej lekcji, na której jest obecny w celu ustalenia trybu i terminu napisania sprawdzianu. W razie nie zgłoszenia się w ustalonym terminie, uczeń otrzymuje 1.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sz w:val="22"/>
          <w:szCs w:val="22"/>
        </w:rPr>
        <w:t>Praca niesamodzielna</w:t>
      </w:r>
      <w:r>
        <w:rPr>
          <w:rFonts w:ascii="Calibri" w:hAnsi="Calibri"/>
          <w:sz w:val="22"/>
          <w:szCs w:val="22"/>
        </w:rPr>
        <w:t xml:space="preserve"> zostanie ukarana oceną niedostateczną (odpisywanie na sprawdzianie/teście/kartkówce, korzystanie z komórki lub innych niedozwolonych pomocy lub ściąg, zdanie przepisane z jakiegoś źródła bez jego podania, praca domowa znacznie odbiegająca od poziomu prac pisemnych na lekcjach, itp.) </w:t>
      </w:r>
    </w:p>
    <w:p w:rsidR="00117ECF" w:rsidRDefault="00C005C6" w:rsidP="00117ECF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Cząstkowe oceny ustalone przez nauczyciela są </w:t>
      </w:r>
      <w:r>
        <w:rPr>
          <w:rFonts w:ascii="Calibri" w:hAnsi="Calibri"/>
          <w:b/>
          <w:sz w:val="22"/>
          <w:szCs w:val="22"/>
        </w:rPr>
        <w:t>ostatecznymi</w:t>
      </w:r>
      <w:r>
        <w:rPr>
          <w:rFonts w:ascii="Calibri" w:hAnsi="Calibri"/>
          <w:sz w:val="22"/>
          <w:szCs w:val="22"/>
        </w:rPr>
        <w:t>.</w:t>
      </w:r>
    </w:p>
    <w:p w:rsidR="00A852A0" w:rsidRDefault="00A852A0" w:rsidP="00117ECF">
      <w:pPr>
        <w:tabs>
          <w:tab w:val="left" w:pos="4956"/>
        </w:tabs>
        <w:rPr>
          <w:rFonts w:ascii="Calibri" w:hAnsi="Calibri"/>
          <w:sz w:val="22"/>
          <w:szCs w:val="22"/>
        </w:rPr>
      </w:pPr>
    </w:p>
    <w:p w:rsidR="003212E4" w:rsidRDefault="00C005C6" w:rsidP="00117ECF">
      <w:pPr>
        <w:tabs>
          <w:tab w:val="left" w:pos="4956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A852A0">
        <w:rPr>
          <w:rFonts w:asciiTheme="minorHAnsi" w:hAnsiTheme="minorHAnsi" w:cstheme="minorHAnsi"/>
          <w:color w:val="000000"/>
          <w:sz w:val="20"/>
          <w:szCs w:val="20"/>
        </w:rPr>
        <w:t>FORMY SPRAWDZANIA WIADOMOŚCI I UMIEJĘTNOŚCI UCZNIA: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sprawdziany,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kartkówki,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odpowiedzi ustne,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prace domowe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aktywność na lekcji,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prezentacje,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osiągnięcia w konkursie i projekcie 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oraz fakultatywnie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95% frekwencji i powyżej na lekcjach</w:t>
      </w:r>
    </w:p>
    <w:p w:rsidR="00C005C6" w:rsidRPr="00A852A0" w:rsidRDefault="00C005C6" w:rsidP="00117ECF">
      <w:pPr>
        <w:tabs>
          <w:tab w:val="left" w:pos="4956"/>
        </w:tabs>
        <w:rPr>
          <w:rFonts w:asciiTheme="minorHAnsi" w:hAnsiTheme="minorHAnsi" w:cstheme="minorHAnsi"/>
          <w:sz w:val="22"/>
          <w:szCs w:val="22"/>
        </w:rPr>
      </w:pP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( bardzo dobry – ocena cząstkowa)</w:t>
      </w:r>
    </w:p>
    <w:p w:rsidR="00C005C6" w:rsidRPr="00A852A0" w:rsidRDefault="00C005C6">
      <w:pPr>
        <w:tabs>
          <w:tab w:val="left" w:pos="4956"/>
        </w:tabs>
        <w:spacing w:after="200" w:line="360" w:lineRule="auto"/>
        <w:ind w:left="181" w:hanging="181"/>
        <w:jc w:val="center"/>
        <w:rPr>
          <w:rFonts w:asciiTheme="minorHAnsi" w:hAnsiTheme="minorHAnsi" w:cstheme="minorHAnsi"/>
          <w:sz w:val="20"/>
          <w:szCs w:val="20"/>
        </w:rPr>
      </w:pPr>
    </w:p>
    <w:p w:rsidR="00CF3EB9" w:rsidRPr="00117ECF" w:rsidRDefault="00CF3EB9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CF3EB9" w:rsidRPr="00117ECF" w:rsidSect="00CF3EB9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B9"/>
    <w:rsid w:val="00117ECF"/>
    <w:rsid w:val="003212E4"/>
    <w:rsid w:val="003333C3"/>
    <w:rsid w:val="003876BC"/>
    <w:rsid w:val="0058781E"/>
    <w:rsid w:val="00A852A0"/>
    <w:rsid w:val="00B85701"/>
    <w:rsid w:val="00C005C6"/>
    <w:rsid w:val="00CF3EB9"/>
    <w:rsid w:val="00DA7D3B"/>
    <w:rsid w:val="00E7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99D8F"/>
  <w15:docId w15:val="{8751840A-1BC9-4FD7-B3B6-17FC113C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CF3EB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F3EB9"/>
    <w:pPr>
      <w:spacing w:after="140" w:line="276" w:lineRule="auto"/>
    </w:pPr>
  </w:style>
  <w:style w:type="paragraph" w:styleId="Lista">
    <w:name w:val="List"/>
    <w:basedOn w:val="Tekstpodstawowy"/>
    <w:rsid w:val="00CF3EB9"/>
    <w:rPr>
      <w:rFonts w:cs="Lucida Sans"/>
    </w:rPr>
  </w:style>
  <w:style w:type="paragraph" w:customStyle="1" w:styleId="Legenda1">
    <w:name w:val="Legenda1"/>
    <w:basedOn w:val="Normalny"/>
    <w:qFormat/>
    <w:rsid w:val="00CF3EB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CF3EB9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005C6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8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1042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dc:description/>
  <cp:lastModifiedBy>Jacek Marciniak</cp:lastModifiedBy>
  <cp:revision>3</cp:revision>
  <dcterms:created xsi:type="dcterms:W3CDTF">2024-09-06T08:32:00Z</dcterms:created>
  <dcterms:modified xsi:type="dcterms:W3CDTF">2024-09-06T08:33:00Z</dcterms:modified>
  <dc:language>pl-PL</dc:language>
</cp:coreProperties>
</file>